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C45EBB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12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C45EBB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 xml:space="preserve">هاي دوره </w:t>
            </w:r>
            <w:r w:rsidR="00C45EBB"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دکتري</w:t>
            </w:r>
          </w:p>
          <w:p w:rsidRPr="00DF4DD9" w:rsidR="003771E7" w:rsidP="00570B35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  <w:lang w:bidi="fa-IR"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A2636E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ارزشيابي </w:t>
            </w:r>
            <w:r w:rsidR="00C45EBB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رساله دکتري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  <w:r w:rsidR="000A4E94">
              <w:rPr>
                <w:rFonts w:ascii="IranNastaliq" w:hAnsi="IranNastaliq" w:cs="B Titr"/>
                <w:b/>
                <w:bCs/>
                <w:sz w:val="40"/>
                <w:szCs w:val="40"/>
              </w:rPr>
              <w:t xml:space="preserve"> </w:t>
            </w:r>
            <w:r w:rsidR="000A4E94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  <w:lang w:bidi="fa-IR"/>
              </w:rPr>
              <w:t xml:space="preserve"> </w:t>
            </w:r>
            <w:r w:rsidRPr="000A4E94"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(ورودي 9</w:t>
            </w:r>
            <w:r w:rsidR="00570B35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0A4E94"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70B35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و ماقبل</w:t>
            </w:r>
            <w:r w:rsidRPr="000A4E94" w:rsidR="000A4E94">
              <w:rPr>
                <w:rFonts w:hint="cs"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76"/>
        <w:gridCol w:w="2361"/>
        <w:gridCol w:w="1233"/>
        <w:gridCol w:w="2018"/>
        <w:gridCol w:w="262"/>
        <w:gridCol w:w="2070"/>
        <w:gridCol w:w="990"/>
      </w:tblGrid>
      <w:tr w:rsidRPr="00587AEC" w:rsidR="007F7F6C" w:rsidTr="003A5102">
        <w:tc>
          <w:tcPr>
            <w:tcW w:w="3859" w:type="dxa"/>
            <w:gridSpan w:val="3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1EDFF4A75C9F4B2E93DDCF3B74D7100A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993AB5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A81D7E4E49D34722AB7663D255B9F03F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A81D7E4E49D34722AB7663D255B9F03F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993AB5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3"/>
          </w:tcPr>
          <w:p w:rsidRPr="00587AEC" w:rsidR="00514527" w:rsidP="007740FD" w:rsidRDefault="00345A7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3A5102">
        <w:tc>
          <w:tcPr>
            <w:tcW w:w="3859" w:type="dxa"/>
            <w:gridSpan w:val="3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2"/>
                <w:placeholder>
                  <w:docPart w:val="9941E5F87AF24FB5B1CA1E7E4D5B545B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3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993AB5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53"/>
                <w:placeholder>
                  <w:docPart w:val="EF56F1AC333A4656A19847D6B0DC11EC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3A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87AEC" w:rsidR="00AD7EEF" w:rsidP="00C45EBB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 w:rsidR="00C45EBB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AD7EEF" w:rsidR="00AD7EEF" w:rsidP="00AD7EEF" w:rsidRDefault="00345A7C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54"/>
                <w:placeholder>
                  <w:docPart w:val="D32ED19795B14811AB9BA05DD3340C49"/>
                </w:placeholder>
              </w:sdtPr>
              <w:sdtEndPr>
                <w:rPr>
                  <w:rStyle w:val="Forms"/>
                </w:rPr>
              </w:sdtEndPr>
              <w:sdtContent>
                <w:r w:rsidR="00993AB5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AD7EEF" w:rsidR="00AD7EEF" w:rsidTr="003A5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FD24B6" w:rsidR="00AD7EEF" w:rsidP="00C45EBB" w:rsidRDefault="00A2636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استاد محترم خانم/آقاي </w:t>
            </w:r>
            <w:r w:rsidR="003A5102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93AB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C45E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</w:t>
            </w:r>
          </w:p>
          <w:p w:rsidRPr="00FD24B6" w:rsidR="000E30BE" w:rsidP="00C45EBB" w:rsidRDefault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A2636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خواهشمند است نظر خود را در مورد </w:t>
            </w:r>
            <w:r w:rsidR="00C45EB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رساله</w:t>
            </w:r>
            <w:r w:rsidR="00A2636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دانشجوي نامبرده با تکميل جدول زير اعلام فرماييد.</w:t>
            </w: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معيار ارزشيابي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نمره حداکثر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نمره </w:t>
            </w: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3A5102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نگارش روان، علمي، شفاف و عاري از خطاهاي نگارشي و تايپي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C45EBB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C45EBB" w:rsidRDefault="00C45E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انطباق متن رساله، شکلها، جدولها و مراجع با نگاشت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نامه مصوب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45EBB" w:rsidP="00A2636E" w:rsidRDefault="00C45EBB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570B35" w:rsidP="008E4CCE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ميزان نوآوري در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يا نتايج</w:t>
            </w: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و تطابق آن با طرح تحقيق مصوب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8F0E9D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570B35" w:rsidP="003A5102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ارزش علمي يا کاربردي نتايج تحقيق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8F0E9D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570B35" w:rsidP="003A5102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ارائه مناسب، روان و علمي با در نظر گرفتن زمان (30 دقيقه)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8F0E9D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3A5102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E4CCE" w:rsidR="00570B35" w:rsidP="003A5102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4CCE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تسلط کافي در پاسخگويي به سؤالات داوران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3A5102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3A5102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C4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3A5102" w:rsidRDefault="00570B35">
            <w:pPr>
              <w:bidi/>
              <w:spacing w:after="0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مجموع: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3A5102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70B35" w:rsidP="00A2636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570B35" w:rsidP="00570B35" w:rsidRDefault="00570B35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ميانگين نمره از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عددي:                            حرفي:</w:t>
            </w:r>
          </w:p>
        </w:tc>
        <w:tc>
          <w:tcPr>
            <w:tcW w:w="53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570B35" w:rsidP="00A6447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570B35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570B35" w:rsidP="00072AEA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 داور/ راهنما/ مشاور: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="00570B35" w:rsidP="00072AEA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Pr="00072AEA" w:rsidR="00570B35" w:rsidP="00072AEA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6A0D63" w:rsidR="00570B35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43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6A0D63" w:rsidR="00570B35" w:rsidP="00072AEA" w:rsidRDefault="00570B35">
            <w:pPr>
              <w:bidi/>
              <w:spacing w:after="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</w:rPr>
              <w:t>اصلاحات مورد نظر</w:t>
            </w:r>
          </w:p>
        </w:tc>
      </w:tr>
      <w:tr w:rsidRPr="00710E04" w:rsidR="00570B35" w:rsidTr="0007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44"/>
        </w:trPr>
        <w:tc>
          <w:tcPr>
            <w:tcW w:w="1043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70B35" w:rsidP="008C1036" w:rsidRDefault="00570B35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P="00072AEA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name="_GoBack" w:id="0"/>
            <w:bookmarkEnd w:id="0"/>
          </w:p>
          <w:p w:rsidR="00570B35" w:rsidP="00072AEA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P="00072AEA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P="00072AEA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70B35" w:rsidP="00072AEA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710E04" w:rsidR="00570B35" w:rsidP="00072AEA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072AEA" w:rsidR="00570B35" w:rsidTr="00A6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570B35" w:rsidP="00A6447E" w:rsidRDefault="00570B35">
            <w:pPr>
              <w:tabs>
                <w:tab w:val="left" w:pos="2547"/>
              </w:tabs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موارد فوق مورد تأييد است.</w:t>
            </w:r>
          </w:p>
        </w:tc>
        <w:tc>
          <w:tcPr>
            <w:tcW w:w="534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2AEA" w:rsidR="00570B35" w:rsidP="00A6447E" w:rsidRDefault="00570B35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072AEA" w:rsidR="00570B35" w:rsidTr="00A6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92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570B35" w:rsidP="00072AEA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خانوادگي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نماينده تحصيلات تکميلي</w:t>
            </w: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072AEA" w:rsidR="00570B35" w:rsidP="00A6447E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AE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امضا و تاريخ</w:t>
            </w:r>
          </w:p>
          <w:p w:rsidRPr="00072AEA" w:rsidR="00570B35" w:rsidP="00A6447E" w:rsidRDefault="00570B35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1B03A1" w:rsidP="001B03A1" w:rsidRDefault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1B03A1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02" w:rsidRDefault="003A5102" w:rsidP="00DC1608">
      <w:pPr>
        <w:spacing w:after="0" w:line="240" w:lineRule="auto"/>
      </w:pPr>
      <w:r>
        <w:separator/>
      </w:r>
    </w:p>
  </w:endnote>
  <w:end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02" w:rsidRDefault="003A5102" w:rsidP="00DC1608">
      <w:pPr>
        <w:spacing w:after="0" w:line="240" w:lineRule="auto"/>
      </w:pPr>
      <w:r>
        <w:separator/>
      </w:r>
    </w:p>
  </w:footnote>
  <w:footnote w:type="continuationSeparator" w:id="0">
    <w:p w:rsidR="003A5102" w:rsidRDefault="003A5102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cec4e9ad-5e18-43be-ac46-03ca5b6cb6c6"/>
  </w:docVars>
  <w:rsids>
    <w:rsidRoot w:val="007A01D9"/>
    <w:rsid w:val="00017548"/>
    <w:rsid w:val="00036416"/>
    <w:rsid w:val="0005458D"/>
    <w:rsid w:val="00072AEA"/>
    <w:rsid w:val="000A4E94"/>
    <w:rsid w:val="000E30BE"/>
    <w:rsid w:val="000F2A08"/>
    <w:rsid w:val="001138C5"/>
    <w:rsid w:val="0011596B"/>
    <w:rsid w:val="00131E7B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22957"/>
    <w:rsid w:val="00345A7C"/>
    <w:rsid w:val="00376D5C"/>
    <w:rsid w:val="003771E7"/>
    <w:rsid w:val="00380E69"/>
    <w:rsid w:val="00384209"/>
    <w:rsid w:val="003A5102"/>
    <w:rsid w:val="003B79C3"/>
    <w:rsid w:val="003E4653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5AF9"/>
    <w:rsid w:val="005529FE"/>
    <w:rsid w:val="005607C5"/>
    <w:rsid w:val="00570B35"/>
    <w:rsid w:val="00587AEC"/>
    <w:rsid w:val="00595804"/>
    <w:rsid w:val="005C0CA5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26568"/>
    <w:rsid w:val="00730721"/>
    <w:rsid w:val="00751A71"/>
    <w:rsid w:val="00760D7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8E4CCE"/>
    <w:rsid w:val="00920719"/>
    <w:rsid w:val="00932169"/>
    <w:rsid w:val="00932674"/>
    <w:rsid w:val="00957008"/>
    <w:rsid w:val="00985469"/>
    <w:rsid w:val="00993AB5"/>
    <w:rsid w:val="009B3311"/>
    <w:rsid w:val="009C64E5"/>
    <w:rsid w:val="009C7CD2"/>
    <w:rsid w:val="009D214B"/>
    <w:rsid w:val="00A2636E"/>
    <w:rsid w:val="00A63998"/>
    <w:rsid w:val="00AA1E2D"/>
    <w:rsid w:val="00AD3C72"/>
    <w:rsid w:val="00AD7EEF"/>
    <w:rsid w:val="00B1251C"/>
    <w:rsid w:val="00B36B4D"/>
    <w:rsid w:val="00B443C6"/>
    <w:rsid w:val="00B448E9"/>
    <w:rsid w:val="00B53006"/>
    <w:rsid w:val="00B6483F"/>
    <w:rsid w:val="00BC3450"/>
    <w:rsid w:val="00BE4175"/>
    <w:rsid w:val="00BE710B"/>
    <w:rsid w:val="00C108C3"/>
    <w:rsid w:val="00C23477"/>
    <w:rsid w:val="00C35020"/>
    <w:rsid w:val="00C40CB1"/>
    <w:rsid w:val="00C45EBB"/>
    <w:rsid w:val="00C65A93"/>
    <w:rsid w:val="00C73157"/>
    <w:rsid w:val="00C83549"/>
    <w:rsid w:val="00CA3AF1"/>
    <w:rsid w:val="00CC51AE"/>
    <w:rsid w:val="00CE2038"/>
    <w:rsid w:val="00CE2B23"/>
    <w:rsid w:val="00D62B98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94BEF"/>
    <w:rsid w:val="00EB20C7"/>
    <w:rsid w:val="00ED49A7"/>
    <w:rsid w:val="00EF692A"/>
    <w:rsid w:val="00F11F1C"/>
    <w:rsid w:val="00F46EB8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993AB5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1EDFF4A75C9F4B2E93DDCF3B74D71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75A-8E0E-4F70-AA72-C6D27A339C83}"/>
      </w:docPartPr>
      <w:docPartBody>
        <w:p w:rsidR="00247AD6" w:rsidRDefault="00437CBF" w:rsidP="00437CBF">
          <w:pPr>
            <w:pStyle w:val="1EDFF4A75C9F4B2E93DDCF3B74D7100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941E5F87AF24FB5B1CA1E7E4D5B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DD42-F24F-4E8F-9B94-93EFC700BC39}"/>
      </w:docPartPr>
      <w:docPartBody>
        <w:p w:rsidR="00247AD6" w:rsidRDefault="00437CBF" w:rsidP="00437CBF">
          <w:pPr>
            <w:pStyle w:val="9941E5F87AF24FB5B1CA1E7E4D5B545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F56F1AC333A4656A19847D6B0DC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B1A2-D08D-4BFC-B89C-FE47261CCCE0}"/>
      </w:docPartPr>
      <w:docPartBody>
        <w:p w:rsidR="00247AD6" w:rsidRDefault="00437CBF" w:rsidP="00437CBF">
          <w:pPr>
            <w:pStyle w:val="EF56F1AC333A4656A19847D6B0DC11E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32ED19795B14811AB9BA05DD334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A5A8-027A-42BE-87DC-4DB1F8198224}"/>
      </w:docPartPr>
      <w:docPartBody>
        <w:p w:rsidR="00247AD6" w:rsidRDefault="00437CBF" w:rsidP="00437CBF">
          <w:pPr>
            <w:pStyle w:val="D32ED19795B14811AB9BA05DD3340C49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81D7E4E49D34722AB7663D255B9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70A4-C287-4F48-A3E0-F8FCAFF265FD}"/>
      </w:docPartPr>
      <w:docPartBody>
        <w:p w:rsidR="00247AD6" w:rsidRDefault="00437CBF" w:rsidP="00437CBF">
          <w:pPr>
            <w:pStyle w:val="A81D7E4E49D34722AB7663D255B9F03F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45629"/>
    <w:rsid w:val="00247AD6"/>
    <w:rsid w:val="00296C69"/>
    <w:rsid w:val="00354F48"/>
    <w:rsid w:val="00437CBF"/>
    <w:rsid w:val="005156B8"/>
    <w:rsid w:val="00651671"/>
    <w:rsid w:val="008D6C66"/>
    <w:rsid w:val="009801B4"/>
    <w:rsid w:val="00A74AA8"/>
    <w:rsid w:val="00AB36C7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CBF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1EDFF4A75C9F4B2E93DDCF3B74D7100A">
    <w:name w:val="1EDFF4A75C9F4B2E93DDCF3B74D7100A"/>
    <w:rsid w:val="00437CBF"/>
    <w:pPr>
      <w:bidi/>
    </w:pPr>
  </w:style>
  <w:style w:type="paragraph" w:customStyle="1" w:styleId="9941E5F87AF24FB5B1CA1E7E4D5B545B">
    <w:name w:val="9941E5F87AF24FB5B1CA1E7E4D5B545B"/>
    <w:rsid w:val="00437CBF"/>
    <w:pPr>
      <w:bidi/>
    </w:pPr>
  </w:style>
  <w:style w:type="paragraph" w:customStyle="1" w:styleId="EF56F1AC333A4656A19847D6B0DC11EC">
    <w:name w:val="EF56F1AC333A4656A19847D6B0DC11EC"/>
    <w:rsid w:val="00437CBF"/>
    <w:pPr>
      <w:bidi/>
    </w:pPr>
  </w:style>
  <w:style w:type="paragraph" w:customStyle="1" w:styleId="D32ED19795B14811AB9BA05DD3340C49">
    <w:name w:val="D32ED19795B14811AB9BA05DD3340C49"/>
    <w:rsid w:val="00437CBF"/>
    <w:pPr>
      <w:bidi/>
    </w:pPr>
  </w:style>
  <w:style w:type="paragraph" w:customStyle="1" w:styleId="E4545483AB1941339D69C46F4A0696B2">
    <w:name w:val="E4545483AB1941339D69C46F4A0696B2"/>
    <w:rsid w:val="00437CBF"/>
    <w:pPr>
      <w:bidi/>
    </w:pPr>
  </w:style>
  <w:style w:type="paragraph" w:customStyle="1" w:styleId="A81D7E4E49D34722AB7663D255B9F03F">
    <w:name w:val="A81D7E4E49D34722AB7663D255B9F03F"/>
    <w:rsid w:val="00437CB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EFAD-E215-422C-99EE-9D8934F0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6</cp:revision>
  <cp:lastPrinted>2010-11-10T05:50:00Z</cp:lastPrinted>
  <dcterms:created xsi:type="dcterms:W3CDTF">2017-02-15T08:09:00Z</dcterms:created>
  <dcterms:modified xsi:type="dcterms:W3CDTF">2018-01-01T09:50:00Z</dcterms:modified>
</cp:coreProperties>
</file>